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273E4" w14:textId="138B8FCB" w:rsidR="008B2C4A" w:rsidRPr="008B2C4A" w:rsidRDefault="008B2C4A" w:rsidP="008B2C4A">
      <w:pPr>
        <w:shd w:val="clear" w:color="auto" w:fill="FFFFFF"/>
        <w:jc w:val="center"/>
        <w:textAlignment w:val="baseline"/>
        <w:outlineLvl w:val="0"/>
        <w:rPr>
          <w:rFonts w:ascii="Arial" w:eastAsia="Times New Roman" w:hAnsi="Arial" w:cs="Arial"/>
          <w:b/>
          <w:bCs/>
          <w:color w:val="2F5496" w:themeColor="accent1" w:themeShade="BF"/>
          <w:kern w:val="36"/>
          <w:sz w:val="26"/>
          <w:szCs w:val="26"/>
        </w:rPr>
      </w:pPr>
      <w:r w:rsidRPr="008B2C4A">
        <w:rPr>
          <w:rFonts w:ascii="Arial" w:eastAsia="Times New Roman" w:hAnsi="Arial" w:cs="Arial"/>
          <w:b/>
          <w:bCs/>
          <w:color w:val="2F5496" w:themeColor="accent1" w:themeShade="BF"/>
          <w:kern w:val="36"/>
          <w:sz w:val="26"/>
          <w:szCs w:val="26"/>
        </w:rPr>
        <w:t>NGÀNH NUÔI TRỒNG THỦY SẢN</w:t>
      </w:r>
    </w:p>
    <w:p w14:paraId="27FC089F" w14:textId="77777777" w:rsidR="008B2C4A" w:rsidRPr="008B2C4A" w:rsidRDefault="008B2C4A" w:rsidP="008B2C4A">
      <w:pPr>
        <w:shd w:val="clear" w:color="auto" w:fill="FFFFFF"/>
        <w:spacing w:after="240"/>
        <w:jc w:val="both"/>
        <w:textAlignment w:val="baseline"/>
        <w:rPr>
          <w:rFonts w:ascii="Arial" w:eastAsia="Times New Roman" w:hAnsi="Arial" w:cs="Arial"/>
          <w:color w:val="000000"/>
          <w:sz w:val="26"/>
          <w:szCs w:val="26"/>
        </w:rPr>
      </w:pPr>
    </w:p>
    <w:p w14:paraId="0AE38CC3" w14:textId="77777777" w:rsidR="008B2C4A" w:rsidRPr="008B2C4A" w:rsidRDefault="008B2C4A" w:rsidP="008B2C4A">
      <w:pPr>
        <w:textAlignment w:val="baseline"/>
        <w:rPr>
          <w:rFonts w:ascii="Arial" w:eastAsia="Times New Roman" w:hAnsi="Arial" w:cs="Arial"/>
          <w:color w:val="000000"/>
          <w:sz w:val="26"/>
          <w:szCs w:val="26"/>
        </w:rPr>
      </w:pPr>
      <w:r w:rsidRPr="008B2C4A">
        <w:rPr>
          <w:rFonts w:ascii="Arial" w:eastAsia="Times New Roman" w:hAnsi="Arial" w:cs="Arial"/>
          <w:b/>
          <w:bCs/>
          <w:color w:val="000000"/>
          <w:sz w:val="26"/>
          <w:szCs w:val="26"/>
          <w:bdr w:val="none" w:sz="0" w:space="0" w:color="auto" w:frame="1"/>
        </w:rPr>
        <w:t>Ngành:</w:t>
      </w:r>
      <w:r w:rsidRPr="008B2C4A">
        <w:rPr>
          <w:rFonts w:ascii="Arial" w:eastAsia="Times New Roman" w:hAnsi="Arial" w:cs="Arial"/>
          <w:color w:val="000000"/>
          <w:sz w:val="26"/>
          <w:szCs w:val="26"/>
          <w:bdr w:val="none" w:sz="0" w:space="0" w:color="auto" w:frame="1"/>
        </w:rPr>
        <w:t> Nuôi trồng thủy sản (Aquaculture)</w:t>
      </w:r>
      <w:r w:rsidRPr="008B2C4A">
        <w:rPr>
          <w:rFonts w:ascii="Arial" w:eastAsia="Times New Roman" w:hAnsi="Arial" w:cs="Arial"/>
          <w:color w:val="000000"/>
          <w:sz w:val="26"/>
          <w:szCs w:val="26"/>
        </w:rPr>
        <w:br/>
        <w:t> </w:t>
      </w:r>
    </w:p>
    <w:p w14:paraId="3AEF0F9F" w14:textId="77777777" w:rsidR="00A72E7E" w:rsidRDefault="008B2C4A" w:rsidP="008B2C4A">
      <w:pPr>
        <w:spacing w:after="240"/>
        <w:textAlignment w:val="baseline"/>
        <w:rPr>
          <w:rFonts w:ascii="Arial" w:eastAsia="Times New Roman" w:hAnsi="Arial" w:cs="Arial"/>
          <w:color w:val="000000"/>
          <w:sz w:val="26"/>
          <w:szCs w:val="26"/>
          <w:bdr w:val="none" w:sz="0" w:space="0" w:color="auto" w:frame="1"/>
        </w:rPr>
      </w:pPr>
      <w:r w:rsidRPr="008B2C4A">
        <w:rPr>
          <w:rFonts w:ascii="Arial" w:eastAsia="Times New Roman" w:hAnsi="Arial" w:cs="Arial"/>
          <w:b/>
          <w:bCs/>
          <w:color w:val="000000"/>
          <w:sz w:val="26"/>
          <w:szCs w:val="26"/>
          <w:bdr w:val="none" w:sz="0" w:space="0" w:color="auto" w:frame="1"/>
        </w:rPr>
        <w:t>Mã số:</w:t>
      </w:r>
      <w:r w:rsidRPr="008B2C4A">
        <w:rPr>
          <w:rFonts w:ascii="Arial" w:eastAsia="Times New Roman" w:hAnsi="Arial" w:cs="Arial"/>
          <w:color w:val="000000"/>
          <w:sz w:val="26"/>
          <w:szCs w:val="26"/>
          <w:bdr w:val="none" w:sz="0" w:space="0" w:color="auto" w:frame="1"/>
        </w:rPr>
        <w:t> 8620301</w:t>
      </w:r>
    </w:p>
    <w:p w14:paraId="018CF9BD" w14:textId="77777777" w:rsidR="00A72E7E" w:rsidRDefault="00A72E7E" w:rsidP="008B2C4A">
      <w:pPr>
        <w:spacing w:after="240"/>
        <w:textAlignment w:val="baseline"/>
        <w:rPr>
          <w:rFonts w:ascii="Arial" w:eastAsia="Times New Roman" w:hAnsi="Arial" w:cs="Arial"/>
          <w:color w:val="000000"/>
          <w:sz w:val="26"/>
          <w:szCs w:val="26"/>
          <w:bdr w:val="none" w:sz="0" w:space="0" w:color="auto" w:frame="1"/>
          <w:lang w:val="vi-VN"/>
        </w:rPr>
      </w:pPr>
      <w:r w:rsidRPr="00A72E7E">
        <w:rPr>
          <w:rFonts w:ascii="Arial" w:eastAsia="Times New Roman" w:hAnsi="Arial" w:cs="Arial"/>
          <w:b/>
          <w:bCs/>
          <w:color w:val="000000"/>
          <w:sz w:val="26"/>
          <w:szCs w:val="26"/>
          <w:bdr w:val="none" w:sz="0" w:space="0" w:color="auto" w:frame="1"/>
        </w:rPr>
        <w:t>Đơn</w:t>
      </w:r>
      <w:r w:rsidRPr="00A72E7E">
        <w:rPr>
          <w:rFonts w:ascii="Arial" w:eastAsia="Times New Roman" w:hAnsi="Arial" w:cs="Arial"/>
          <w:b/>
          <w:bCs/>
          <w:color w:val="000000"/>
          <w:sz w:val="26"/>
          <w:szCs w:val="26"/>
          <w:bdr w:val="none" w:sz="0" w:space="0" w:color="auto" w:frame="1"/>
          <w:lang w:val="vi-VN"/>
        </w:rPr>
        <w:t xml:space="preserve"> vị Đào tạo và Cấp bằng:</w:t>
      </w:r>
      <w:r>
        <w:rPr>
          <w:rFonts w:ascii="Arial" w:eastAsia="Times New Roman" w:hAnsi="Arial" w:cs="Arial"/>
          <w:color w:val="000000"/>
          <w:sz w:val="26"/>
          <w:szCs w:val="26"/>
          <w:bdr w:val="none" w:sz="0" w:space="0" w:color="auto" w:frame="1"/>
          <w:lang w:val="vi-VN"/>
        </w:rPr>
        <w:t xml:space="preserve"> ĐH Nông Lâm – ĐH Huế</w:t>
      </w:r>
    </w:p>
    <w:p w14:paraId="569BD5E0" w14:textId="2313289B" w:rsidR="008B2C4A" w:rsidRPr="008B2C4A" w:rsidRDefault="00A72E7E" w:rsidP="008B2C4A">
      <w:pPr>
        <w:spacing w:after="240"/>
        <w:textAlignment w:val="baseline"/>
        <w:rPr>
          <w:rFonts w:ascii="Arial" w:eastAsia="Times New Roman" w:hAnsi="Arial" w:cs="Arial"/>
          <w:color w:val="000000"/>
          <w:sz w:val="26"/>
          <w:szCs w:val="26"/>
        </w:rPr>
      </w:pPr>
      <w:r w:rsidRPr="00A72E7E">
        <w:rPr>
          <w:rFonts w:ascii="Arial" w:eastAsia="Times New Roman" w:hAnsi="Arial" w:cs="Arial"/>
          <w:b/>
          <w:bCs/>
          <w:color w:val="000000"/>
          <w:sz w:val="26"/>
          <w:szCs w:val="26"/>
          <w:bdr w:val="none" w:sz="0" w:space="0" w:color="auto" w:frame="1"/>
        </w:rPr>
        <w:t>Định</w:t>
      </w:r>
      <w:r w:rsidRPr="00A72E7E">
        <w:rPr>
          <w:rFonts w:ascii="Arial" w:eastAsia="Times New Roman" w:hAnsi="Arial" w:cs="Arial"/>
          <w:b/>
          <w:bCs/>
          <w:color w:val="000000"/>
          <w:sz w:val="26"/>
          <w:szCs w:val="26"/>
          <w:bdr w:val="none" w:sz="0" w:space="0" w:color="auto" w:frame="1"/>
          <w:lang w:val="vi-VN"/>
        </w:rPr>
        <w:t xml:space="preserve"> hướng đào tạo:</w:t>
      </w:r>
      <w:r>
        <w:rPr>
          <w:rFonts w:ascii="Arial" w:eastAsia="Times New Roman" w:hAnsi="Arial" w:cs="Arial"/>
          <w:color w:val="000000"/>
          <w:sz w:val="26"/>
          <w:szCs w:val="26"/>
          <w:bdr w:val="none" w:sz="0" w:space="0" w:color="auto" w:frame="1"/>
          <w:lang w:val="vi-VN"/>
        </w:rPr>
        <w:t xml:space="preserve"> Ứng dụng</w:t>
      </w:r>
      <w:r w:rsidR="00345CCE">
        <w:rPr>
          <w:rFonts w:ascii="Arial" w:eastAsia="Times New Roman" w:hAnsi="Arial" w:cs="Arial"/>
          <w:color w:val="000000"/>
          <w:sz w:val="26"/>
          <w:szCs w:val="26"/>
          <w:bdr w:val="none" w:sz="0" w:space="0" w:color="auto" w:frame="1"/>
          <w:lang w:val="vi-VN"/>
        </w:rPr>
        <w:t xml:space="preserve"> </w:t>
      </w:r>
      <w:r w:rsidR="008B2C4A" w:rsidRPr="008B2C4A">
        <w:rPr>
          <w:rFonts w:ascii="Arial" w:eastAsia="Times New Roman" w:hAnsi="Arial" w:cs="Arial"/>
          <w:color w:val="000000"/>
          <w:sz w:val="26"/>
          <w:szCs w:val="26"/>
          <w:bdr w:val="none" w:sz="0" w:space="0" w:color="auto" w:frame="1"/>
        </w:rPr>
        <w:br/>
      </w:r>
      <w:r w:rsidR="008B2C4A" w:rsidRPr="008B2C4A">
        <w:rPr>
          <w:rFonts w:ascii="Arial" w:eastAsia="Times New Roman" w:hAnsi="Arial" w:cs="Arial"/>
          <w:color w:val="000000"/>
          <w:sz w:val="26"/>
          <w:szCs w:val="26"/>
          <w:bdr w:val="none" w:sz="0" w:space="0" w:color="auto" w:frame="1"/>
        </w:rPr>
        <w:br/>
      </w:r>
      <w:r w:rsidR="008B2C4A" w:rsidRPr="008B2C4A">
        <w:rPr>
          <w:rFonts w:ascii="Arial" w:eastAsia="Times New Roman" w:hAnsi="Arial" w:cs="Arial"/>
          <w:b/>
          <w:bCs/>
          <w:color w:val="000000"/>
          <w:sz w:val="26"/>
          <w:szCs w:val="26"/>
          <w:bdr w:val="none" w:sz="0" w:space="0" w:color="auto" w:frame="1"/>
        </w:rPr>
        <w:t>I. MỤC TIÊU ĐÀO TẠO</w:t>
      </w:r>
      <w:r w:rsidR="008B2C4A" w:rsidRPr="008B2C4A">
        <w:rPr>
          <w:rFonts w:ascii="Arial" w:eastAsia="Times New Roman" w:hAnsi="Arial" w:cs="Arial"/>
          <w:color w:val="000000"/>
          <w:sz w:val="26"/>
          <w:szCs w:val="26"/>
          <w:bdr w:val="none" w:sz="0" w:space="0" w:color="auto" w:frame="1"/>
        </w:rPr>
        <w:br/>
      </w:r>
      <w:r w:rsidR="008B2C4A" w:rsidRPr="008B2C4A">
        <w:rPr>
          <w:rFonts w:ascii="Arial" w:eastAsia="Times New Roman" w:hAnsi="Arial" w:cs="Arial"/>
          <w:color w:val="000000"/>
          <w:sz w:val="26"/>
          <w:szCs w:val="26"/>
          <w:bdr w:val="none" w:sz="0" w:space="0" w:color="auto" w:frame="1"/>
        </w:rPr>
        <w:br/>
        <w:t>Chương trình đào tạo Thạc sĩ Nuôi trồng thủy sản theo định hướng nghiên cứu giúp học viên nâng cao kiến thức chuyên môn và kỹ năng hoạt động nghề nghiệp; có năng lực làm việc độc lập, ứng dụng kết quả nghiên cứu, xây dựng và tổ chức thực hiện các qui trình sản xuất  trong nuôi trồng thủy sản. Người học có thể học bổ sung thêm một số kiến thức cơ sở ngành và chuyên ngành theo yêu cầu của chuyên ngành đào tạo trình độ tiến sĩ để tiếp tục tham gia chương trình đào tạo trình độ tiến sĩ.</w:t>
      </w:r>
      <w:r w:rsidR="008B2C4A" w:rsidRPr="008B2C4A">
        <w:rPr>
          <w:rFonts w:ascii="Arial" w:eastAsia="Times New Roman" w:hAnsi="Arial" w:cs="Arial"/>
          <w:color w:val="000000"/>
          <w:sz w:val="26"/>
          <w:szCs w:val="26"/>
          <w:bdr w:val="none" w:sz="0" w:space="0" w:color="auto" w:frame="1"/>
        </w:rPr>
        <w:br/>
      </w:r>
      <w:r w:rsidR="008B2C4A" w:rsidRPr="008B2C4A">
        <w:rPr>
          <w:rFonts w:ascii="Arial" w:eastAsia="Times New Roman" w:hAnsi="Arial" w:cs="Arial"/>
          <w:color w:val="000000"/>
          <w:sz w:val="26"/>
          <w:szCs w:val="26"/>
          <w:bdr w:val="none" w:sz="0" w:space="0" w:color="auto" w:frame="1"/>
        </w:rPr>
        <w:br/>
      </w:r>
      <w:r w:rsidR="008B2C4A" w:rsidRPr="008B2C4A">
        <w:rPr>
          <w:rFonts w:ascii="Arial" w:eastAsia="Times New Roman" w:hAnsi="Arial" w:cs="Arial"/>
          <w:b/>
          <w:bCs/>
          <w:color w:val="000000"/>
          <w:sz w:val="26"/>
          <w:szCs w:val="26"/>
          <w:bdr w:val="none" w:sz="0" w:space="0" w:color="auto" w:frame="1"/>
        </w:rPr>
        <w:t>II. CHUẨN ĐẦU RA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6"/>
        <w:gridCol w:w="7208"/>
      </w:tblGrid>
      <w:tr w:rsidR="008B2C4A" w:rsidRPr="008B2C4A" w14:paraId="776F21E1"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68E5B1"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Năng lực chung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07FAE"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Chuẩn đầu ra</w:t>
            </w:r>
          </w:p>
        </w:tc>
      </w:tr>
      <w:tr w:rsidR="008B2C4A" w:rsidRPr="008B2C4A" w14:paraId="578C4430"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73B59D"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Kỹ năng về giao tiếp bằng tiếng Anh trong công việc</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B320F"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 Giao tiếp được bằng tiếng Anh trong cuộc sống hàng ngày và công việc chuyên môn;</w:t>
            </w:r>
            <w:r w:rsidRPr="008B2C4A">
              <w:rPr>
                <w:rFonts w:ascii="Arial" w:eastAsia="Times New Roman" w:hAnsi="Arial" w:cs="Arial"/>
                <w:sz w:val="26"/>
                <w:szCs w:val="26"/>
                <w:bdr w:val="none" w:sz="0" w:space="0" w:color="auto" w:frame="1"/>
              </w:rPr>
              <w:br/>
              <w:t>- Trước khi bảo vệ luận văn: Học viên tự học đạt chứng nhận B1 (bậc 3/6) theo Khung năng lực ngoại ngữ 6 bậc dùng cho Việt Nam hoặc tương đương (Phụ lục II, Thông tư 15 ngày 15/5/2014 của Bộ Giáo dục và Đào tạo).</w:t>
            </w:r>
          </w:p>
        </w:tc>
      </w:tr>
      <w:tr w:rsidR="008B2C4A" w:rsidRPr="008B2C4A" w14:paraId="360E1E7B"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20BE01"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Kỹ năng về ứng dụng tin học trong công việc</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5FAA9"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 Soạn thảo được các tài liệu khoa học và tài liệu văn phòng.</w:t>
            </w:r>
            <w:r w:rsidRPr="008B2C4A">
              <w:rPr>
                <w:rFonts w:ascii="Arial" w:eastAsia="Times New Roman" w:hAnsi="Arial" w:cs="Arial"/>
                <w:sz w:val="26"/>
                <w:szCs w:val="26"/>
                <w:bdr w:val="none" w:sz="0" w:space="0" w:color="auto" w:frame="1"/>
              </w:rPr>
              <w:br/>
              <w:t>- Ứng dụng được phần mềm thống kê trong nghiên cứu chuyên ngành.</w:t>
            </w:r>
            <w:r w:rsidRPr="008B2C4A">
              <w:rPr>
                <w:rFonts w:ascii="Arial" w:eastAsia="Times New Roman" w:hAnsi="Arial" w:cs="Arial"/>
                <w:sz w:val="26"/>
                <w:szCs w:val="26"/>
                <w:bdr w:val="none" w:sz="0" w:space="0" w:color="auto" w:frame="1"/>
              </w:rPr>
              <w:br/>
              <w:t>- Có trình độ B tin học.</w:t>
            </w:r>
          </w:p>
        </w:tc>
      </w:tr>
      <w:tr w:rsidR="008B2C4A" w:rsidRPr="008B2C4A" w14:paraId="619CBC53"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B41C8A"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Kỹ năng về giao tiếp trong công việc</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7BB64"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 Có khả năng diễn đạt vấn đề bằng văn bản và đối thoại với cộng đồng và các đối tác;</w:t>
            </w:r>
            <w:r w:rsidRPr="008B2C4A">
              <w:rPr>
                <w:rFonts w:ascii="Arial" w:eastAsia="Times New Roman" w:hAnsi="Arial" w:cs="Arial"/>
                <w:sz w:val="26"/>
                <w:szCs w:val="26"/>
                <w:bdr w:val="none" w:sz="0" w:space="0" w:color="auto" w:frame="1"/>
              </w:rPr>
              <w:br/>
              <w:t>- Có kỹ năng đàm phán, thương thảo các vấn đề với đối tác;</w:t>
            </w:r>
            <w:r w:rsidRPr="008B2C4A">
              <w:rPr>
                <w:rFonts w:ascii="Arial" w:eastAsia="Times New Roman" w:hAnsi="Arial" w:cs="Arial"/>
                <w:sz w:val="26"/>
                <w:szCs w:val="26"/>
                <w:bdr w:val="none" w:sz="0" w:space="0" w:color="auto" w:frame="1"/>
              </w:rPr>
              <w:br/>
              <w:t>- Có khả năng thiết lập và duy trì quan hệ với công chúng hoặc đồng nghiệp.</w:t>
            </w:r>
          </w:p>
        </w:tc>
      </w:tr>
      <w:tr w:rsidR="008B2C4A" w:rsidRPr="008B2C4A" w14:paraId="398AB584"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F1A38D"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Kỹ năng về làm việc độc lập và làm việc nhóm</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C4B89"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 Có khả năng làm việc độc lập và phối hợp với đồng nghiệp trong công tác chuyên môn hoặc các vấn đề khác;</w:t>
            </w:r>
            <w:r w:rsidRPr="008B2C4A">
              <w:rPr>
                <w:rFonts w:ascii="Arial" w:eastAsia="Times New Roman" w:hAnsi="Arial" w:cs="Arial"/>
                <w:sz w:val="26"/>
                <w:szCs w:val="26"/>
                <w:bdr w:val="none" w:sz="0" w:space="0" w:color="auto" w:frame="1"/>
              </w:rPr>
              <w:br/>
              <w:t>- Trao đổi/chia sẽ kết quả nghiên cứu/vấn đề thảo luận rõ ràng cho các đối tượng khác nhau.</w:t>
            </w:r>
          </w:p>
        </w:tc>
      </w:tr>
      <w:tr w:rsidR="008B2C4A" w:rsidRPr="008B2C4A" w14:paraId="0C1BA739"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624E44"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lastRenderedPageBreak/>
              <w:t>Nhận thức về trách nhiệm công dân với cộng đồng và xã hội</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13ADA"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 Có đạo đức nghề nghiệp và trách nhiệm cao với cộng đồng, xã hội.</w:t>
            </w:r>
            <w:r w:rsidRPr="008B2C4A">
              <w:rPr>
                <w:rFonts w:ascii="Arial" w:eastAsia="Times New Roman" w:hAnsi="Arial" w:cs="Arial"/>
                <w:sz w:val="26"/>
                <w:szCs w:val="26"/>
                <w:bdr w:val="none" w:sz="0" w:space="0" w:color="auto" w:frame="1"/>
              </w:rPr>
              <w:br/>
              <w:t>- Có thái độ tốt trong định hướng phát triển và giải quyết vấn đề theo hướng đa ngành, đa chiều, không áp đặt;</w:t>
            </w:r>
            <w:r w:rsidRPr="008B2C4A">
              <w:rPr>
                <w:rFonts w:ascii="Arial" w:eastAsia="Times New Roman" w:hAnsi="Arial" w:cs="Arial"/>
                <w:sz w:val="26"/>
                <w:szCs w:val="26"/>
                <w:bdr w:val="none" w:sz="0" w:space="0" w:color="auto" w:frame="1"/>
              </w:rPr>
              <w:br/>
              <w:t>- Có tư duy hệ thống</w:t>
            </w:r>
            <w:r w:rsidRPr="008B2C4A">
              <w:rPr>
                <w:rFonts w:ascii="Arial" w:eastAsia="Times New Roman" w:hAnsi="Arial" w:cs="Arial"/>
                <w:sz w:val="26"/>
                <w:szCs w:val="26"/>
                <w:bdr w:val="none" w:sz="0" w:space="0" w:color="auto" w:frame="1"/>
              </w:rPr>
              <w:br/>
              <w:t>- Có quan điểm hợp tác trong nghiên cứu khoa học, đào tạo, chuyển giao kỹ thuật và các công tác khác.</w:t>
            </w:r>
          </w:p>
        </w:tc>
      </w:tr>
      <w:tr w:rsidR="008B2C4A" w:rsidRPr="008B2C4A" w14:paraId="3FCB4C77"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EAEA16"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Năng lực chuyên môn</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30032"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Chuẩn đầu ra</w:t>
            </w:r>
          </w:p>
        </w:tc>
      </w:tr>
      <w:tr w:rsidR="008B2C4A" w:rsidRPr="008B2C4A" w14:paraId="0AD17C79"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4143F3"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Kiến thức</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8AF7F"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 Đào tạo thạc sĩ nuôi trồng thủy sản có kiến thức chuyên sâu về các lĩnh vực thuộc ngành NTTS, cập nhật các kiến thức công nghệ mới và các kỹ thuật mới trong ngành NTTS;</w:t>
            </w:r>
            <w:r w:rsidRPr="008B2C4A">
              <w:rPr>
                <w:rFonts w:ascii="Arial" w:eastAsia="Times New Roman" w:hAnsi="Arial" w:cs="Arial"/>
                <w:sz w:val="26"/>
                <w:szCs w:val="26"/>
                <w:bdr w:val="none" w:sz="0" w:space="0" w:color="auto" w:frame="1"/>
              </w:rPr>
              <w:br/>
              <w:t>- Làm chủ kiến thức chuyên ngành, có thể đảm nhiệm công việc của chuyên gia trong lĩnh vực Nuôi trồng thủy sản;</w:t>
            </w:r>
            <w:r w:rsidRPr="008B2C4A">
              <w:rPr>
                <w:rFonts w:ascii="Arial" w:eastAsia="Times New Roman" w:hAnsi="Arial" w:cs="Arial"/>
                <w:sz w:val="26"/>
                <w:szCs w:val="26"/>
                <w:bdr w:val="none" w:sz="0" w:space="0" w:color="auto" w:frame="1"/>
              </w:rPr>
              <w:br/>
              <w:t>- Có tư duy phản biện; có kiến thức lý thuyết chuyên sâu để có thể phát triển kiến thức mới và tiếp tục nghiên cứu ở trình độ tiến sĩ;</w:t>
            </w:r>
            <w:r w:rsidRPr="008B2C4A">
              <w:rPr>
                <w:rFonts w:ascii="Arial" w:eastAsia="Times New Roman" w:hAnsi="Arial" w:cs="Arial"/>
                <w:sz w:val="26"/>
                <w:szCs w:val="26"/>
                <w:bdr w:val="none" w:sz="0" w:space="0" w:color="auto" w:frame="1"/>
              </w:rPr>
              <w:br/>
              <w:t>- Có kiến thức tổng hợp về pháp luật, quản lý và bảo vệ môi trường liên quan đến lĩnh vực Nuôi trồng thủy sản.</w:t>
            </w:r>
          </w:p>
        </w:tc>
      </w:tr>
      <w:tr w:rsidR="008B2C4A" w:rsidRPr="008B2C4A" w14:paraId="1B8528C3"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A0DF90"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Kỹ năng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D543B"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 Đào tạo thạc sĩ nuôi trồng thủy sản có năng lực quản lý và vận hành cơ sở sản xuất giống, nuôi thương phẩm các loài thủy sản có giá trị kinh tế;</w:t>
            </w:r>
            <w:r w:rsidRPr="008B2C4A">
              <w:rPr>
                <w:rFonts w:ascii="Arial" w:eastAsia="Times New Roman" w:hAnsi="Arial" w:cs="Arial"/>
                <w:sz w:val="26"/>
                <w:szCs w:val="26"/>
                <w:bdr w:val="none" w:sz="0" w:space="0" w:color="auto" w:frame="1"/>
              </w:rPr>
              <w:br/>
              <w:t>- Có khả năng làm việc độc lập và quản lý công tác chuyên môn tại các cơ quan nhà nước và doanh nghiệp liên quan đến nuôi trồng thủy sản.</w:t>
            </w:r>
            <w:r w:rsidRPr="008B2C4A">
              <w:rPr>
                <w:rFonts w:ascii="Arial" w:eastAsia="Times New Roman" w:hAnsi="Arial" w:cs="Arial"/>
                <w:sz w:val="26"/>
                <w:szCs w:val="26"/>
                <w:bdr w:val="none" w:sz="0" w:space="0" w:color="auto" w:frame="1"/>
              </w:rPr>
              <w:br/>
              <w:t>- Có kỹ năng hoàn thành công việc phức tạp, không thường xuyên xảy ra, không có tính quy luật, khó dự báo; có kỹ năng nghiên cứu độc lập để phát triển và thử nghiệm những giải pháp mới trong lĩnh vực Nuôi trồng thủy sản, phát triển các công nghệ mới trong lĩnh vực sản xuất giống, nuôi thương phẩm, công tác phòng trị bệnh và bảo vệ môi trường.</w:t>
            </w:r>
          </w:p>
        </w:tc>
      </w:tr>
      <w:tr w:rsidR="008B2C4A" w:rsidRPr="008B2C4A" w14:paraId="7B4FA41A"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7985B3" w14:textId="77777777" w:rsidR="008B2C4A" w:rsidRPr="008B2C4A" w:rsidRDefault="008B2C4A" w:rsidP="008B2C4A">
            <w:pPr>
              <w:jc w:val="center"/>
              <w:textAlignment w:val="baseline"/>
              <w:rPr>
                <w:rFonts w:ascii="Arial" w:eastAsia="Times New Roman" w:hAnsi="Arial" w:cs="Arial"/>
                <w:sz w:val="26"/>
                <w:szCs w:val="26"/>
              </w:rPr>
            </w:pPr>
            <w:r w:rsidRPr="008B2C4A">
              <w:rPr>
                <w:rFonts w:ascii="Arial" w:eastAsia="Times New Roman" w:hAnsi="Arial" w:cs="Arial"/>
                <w:sz w:val="26"/>
                <w:szCs w:val="26"/>
                <w:bdr w:val="none" w:sz="0" w:space="0" w:color="auto" w:frame="1"/>
              </w:rPr>
              <w:t>Thái độ</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AFB17"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 Đào tạo thạc sĩ có năng lực phát hiện và giải quyết các vấn đề thuộc lĩnh vực nuôi trồng thủy sản và đề xuất những sáng kiến có giá trị; có khả năng tự định hướng phát triển năng lực cá nhân, thích nghi với môi trường làm việc có tính cạnh tranh cao và năng lực dẫn dắt chuyên môn;</w:t>
            </w:r>
            <w:r w:rsidRPr="008B2C4A">
              <w:rPr>
                <w:rFonts w:ascii="Arial" w:eastAsia="Times New Roman" w:hAnsi="Arial" w:cs="Arial"/>
                <w:sz w:val="26"/>
                <w:szCs w:val="26"/>
                <w:bdr w:val="none" w:sz="0" w:space="0" w:color="auto" w:frame="1"/>
              </w:rPr>
              <w:br/>
              <w:t>- Đưa ra được những kết luận mang tính chuyên gia về các vấn đề phức tạp của chuyên môn, nghiệp vụ; bảo vệ và chịu trách nhiệm về những kết luận chuyên môn;</w:t>
            </w:r>
            <w:r w:rsidRPr="008B2C4A">
              <w:rPr>
                <w:rFonts w:ascii="Arial" w:eastAsia="Times New Roman" w:hAnsi="Arial" w:cs="Arial"/>
                <w:sz w:val="26"/>
                <w:szCs w:val="26"/>
                <w:bdr w:val="none" w:sz="0" w:space="0" w:color="auto" w:frame="1"/>
              </w:rPr>
              <w:br/>
              <w:t>- Có khả năng xây dựng, thẩm định kế hoạch; có năng lực phát huy trí tuệ tập thể trong quản lý và hoạt động chuyên môn;</w:t>
            </w:r>
            <w:r w:rsidRPr="008B2C4A">
              <w:rPr>
                <w:rFonts w:ascii="Arial" w:eastAsia="Times New Roman" w:hAnsi="Arial" w:cs="Arial"/>
                <w:sz w:val="26"/>
                <w:szCs w:val="26"/>
                <w:bdr w:val="none" w:sz="0" w:space="0" w:color="auto" w:frame="1"/>
              </w:rPr>
              <w:br/>
            </w:r>
            <w:r w:rsidRPr="008B2C4A">
              <w:rPr>
                <w:rFonts w:ascii="Arial" w:eastAsia="Times New Roman" w:hAnsi="Arial" w:cs="Arial"/>
                <w:sz w:val="26"/>
                <w:szCs w:val="26"/>
                <w:bdr w:val="none" w:sz="0" w:space="0" w:color="auto" w:frame="1"/>
              </w:rPr>
              <w:lastRenderedPageBreak/>
              <w:t>- Có khả năng nhận định đánh giá và quyết định phương hướng phát triển nhiệm vụ công việc được giao; có khả năng dẫn dắt chuyên môn để xử lý những vấn đề lớn.</w:t>
            </w:r>
          </w:p>
        </w:tc>
      </w:tr>
    </w:tbl>
    <w:p w14:paraId="3957784D" w14:textId="77777777" w:rsidR="008B2C4A" w:rsidRPr="008B2C4A" w:rsidRDefault="008B2C4A" w:rsidP="008B2C4A">
      <w:pPr>
        <w:jc w:val="both"/>
        <w:textAlignment w:val="baseline"/>
        <w:rPr>
          <w:rFonts w:ascii="Arial" w:eastAsia="Times New Roman" w:hAnsi="Arial" w:cs="Arial"/>
          <w:color w:val="000000"/>
          <w:sz w:val="26"/>
          <w:szCs w:val="26"/>
        </w:rPr>
      </w:pPr>
      <w:r w:rsidRPr="008B2C4A">
        <w:rPr>
          <w:rFonts w:ascii="Arial" w:eastAsia="Times New Roman" w:hAnsi="Arial" w:cs="Arial"/>
          <w:color w:val="000000"/>
          <w:sz w:val="26"/>
          <w:szCs w:val="26"/>
        </w:rPr>
        <w:lastRenderedPageBreak/>
        <w:t> </w:t>
      </w:r>
    </w:p>
    <w:p w14:paraId="6BAEE961" w14:textId="77777777" w:rsidR="008B2C4A" w:rsidRPr="008B2C4A" w:rsidRDefault="008B2C4A" w:rsidP="008B2C4A">
      <w:pPr>
        <w:spacing w:after="240"/>
        <w:jc w:val="both"/>
        <w:textAlignment w:val="baseline"/>
        <w:rPr>
          <w:rFonts w:ascii="Arial" w:eastAsia="Times New Roman" w:hAnsi="Arial" w:cs="Arial"/>
          <w:color w:val="000000"/>
          <w:sz w:val="26"/>
          <w:szCs w:val="26"/>
        </w:rPr>
      </w:pPr>
      <w:r w:rsidRPr="008B2C4A">
        <w:rPr>
          <w:rFonts w:ascii="Arial" w:eastAsia="Times New Roman" w:hAnsi="Arial" w:cs="Arial"/>
          <w:b/>
          <w:bCs/>
          <w:color w:val="000000"/>
          <w:sz w:val="26"/>
          <w:szCs w:val="26"/>
          <w:bdr w:val="none" w:sz="0" w:space="0" w:color="auto" w:frame="1"/>
        </w:rPr>
        <w:t>III. KHUNG CHƯƠNG TRÌNH ĐÀO TẠO (HƯỚNG ỨNG DỤNG)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
        <w:gridCol w:w="3151"/>
        <w:gridCol w:w="3842"/>
        <w:gridCol w:w="844"/>
        <w:gridCol w:w="392"/>
        <w:gridCol w:w="767"/>
      </w:tblGrid>
      <w:tr w:rsidR="008B2C4A" w:rsidRPr="008B2C4A" w14:paraId="74638994" w14:textId="77777777" w:rsidTr="008B2C4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03C0C0D"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TT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AA71216"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Mã học phần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66D94C8"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Tên học phần</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F19EBC"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Số tín chỉ</w:t>
            </w:r>
          </w:p>
        </w:tc>
      </w:tr>
      <w:tr w:rsidR="008B2C4A" w:rsidRPr="008B2C4A" w14:paraId="446D92F7" w14:textId="77777777" w:rsidTr="008B2C4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A1F990" w14:textId="77777777" w:rsidR="008B2C4A" w:rsidRPr="008B2C4A" w:rsidRDefault="008B2C4A" w:rsidP="008B2C4A">
            <w:pPr>
              <w:rPr>
                <w:rFonts w:ascii="Arial" w:eastAsia="Times New Roman" w:hAnsi="Arial" w:cs="Arial"/>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EFDA76" w14:textId="77777777" w:rsidR="008B2C4A" w:rsidRPr="008B2C4A" w:rsidRDefault="008B2C4A" w:rsidP="008B2C4A">
            <w:pPr>
              <w:rPr>
                <w:rFonts w:ascii="Arial" w:eastAsia="Times New Roman" w:hAnsi="Arial" w:cs="Arial"/>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9CAFD8" w14:textId="77777777" w:rsidR="008B2C4A" w:rsidRPr="008B2C4A" w:rsidRDefault="008B2C4A" w:rsidP="008B2C4A">
            <w:pPr>
              <w:rPr>
                <w:rFonts w:ascii="Arial" w:eastAsia="Times New Roman" w:hAnsi="Arial" w:cs="Arial"/>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12B62E"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Tổng số</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3CBD8"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FDBBC"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TH/TL</w:t>
            </w:r>
          </w:p>
        </w:tc>
      </w:tr>
      <w:tr w:rsidR="008B2C4A" w:rsidRPr="008B2C4A" w14:paraId="653F5999"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ABD523"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C7D86"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86766"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PHẦN KIẾN THỨC CHUNG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3BFA5"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C0611"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18DF2"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r>
      <w:tr w:rsidR="008B2C4A" w:rsidRPr="008B2C4A" w14:paraId="285425B9"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5D36D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EDF40"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NLTH 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79D13"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Triết học</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1C170"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6AFDE"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5AAB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 </w:t>
            </w:r>
          </w:p>
        </w:tc>
      </w:tr>
      <w:tr w:rsidR="008B2C4A" w:rsidRPr="008B2C4A" w14:paraId="678FF21A"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37F6DC"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628CA"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7C98A"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PHẦN KIẾN THỨC CƠ SỞ</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B8C25"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C5F8D"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A84A9"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r>
      <w:tr w:rsidR="008B2C4A" w:rsidRPr="008B2C4A" w14:paraId="1F808AB3"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47BDD1"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9C3C2"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7B23C"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Học phần bắt buộc</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D6995"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86567"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6E5F4"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 </w:t>
            </w:r>
          </w:p>
        </w:tc>
      </w:tr>
      <w:tr w:rsidR="008B2C4A" w:rsidRPr="008B2C4A" w14:paraId="5089DE7B"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55AC54"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0C7F0"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TSDT502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32F94"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Di truyền và chọn giống thủy sản</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54875"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9AEE9"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7E49A"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59FDCF71"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28FC29"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E84D0"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TSDD503</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A0A30"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Dinh dưỡng và thức ăn thủy sản</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5991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01141"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2C007"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w:t>
            </w:r>
          </w:p>
        </w:tc>
      </w:tr>
      <w:tr w:rsidR="008B2C4A" w:rsidRPr="008B2C4A" w14:paraId="77887DFA"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0C0879"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E15C6"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TSQN504</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624AB"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Quản lý chất lượng nước trong nuôi trồng thủy sản</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9A8DD"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FD9C3"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1DF83"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59C870F7"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55D469"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28BE5"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TSQS505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DC289"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Quản lý sức khỏe động vật thủy sản</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CBC4A"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03766"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A4010"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3B33F1C0"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A294A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EFF6C"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9CA32"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Học phần tự chọn</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EB2A8"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6/12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8D6B5"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1CB5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 </w:t>
            </w:r>
          </w:p>
        </w:tc>
      </w:tr>
      <w:tr w:rsidR="008B2C4A" w:rsidRPr="008B2C4A" w14:paraId="6168D5D3"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CE1E80"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506D7"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TSNT506</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446FD"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Nội tiết học sinh sản và ứng dụng trong nuôi trồng thuỷ sản</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42C6D"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94D9A"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2FE76"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61A708D1"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DFDB25"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6C599"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TSTS507</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77066"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Sản xuất thức ăn tươi sống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FCF85"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912A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E96AC"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134A1D73"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0A2CF0"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AEC6D"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TSĐT508</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CC106"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Độc tố và hoá chất trong nuôi trồng thuỷ sản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6028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D053D"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685EAE1B"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2E4B4C12"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587DE0"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1BD95"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TSGI509</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2FAB5"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GIS và ứng dụng trong nuôi trồng thuỷ sản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8DC14"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FBB83"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97F08"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20911E2A"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B21340"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94761"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TSĐD510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438DF"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Đa dạng sinh học</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67451"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90ED5"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ADF30"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7B5A4D4B"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3EF00B"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BDE70"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TSMD511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1660D"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Miễn dịch học nâng cao và vacxin</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4C1C3"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A22CB"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58E21"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63C38ADD"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54371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38A4A"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CED2E"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PHẦN KIẾN THỨC CHUYÊN NGÀNH</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3F5AC"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499E8"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12BA1"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r>
      <w:tr w:rsidR="008B2C4A" w:rsidRPr="008B2C4A" w14:paraId="5E10E91A"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B33625"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11EED"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C631B"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Học phần bắt buộc</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2EA22"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D06C6"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9AD7A"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 </w:t>
            </w:r>
          </w:p>
        </w:tc>
      </w:tr>
      <w:tr w:rsidR="008B2C4A" w:rsidRPr="008B2C4A" w14:paraId="4A94A44D"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CB64BC"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4556B"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TSHT512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DAA89"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Hệ thống và quản lý nuôi trồng thuỷ sản</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41A3E"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F9982"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0FA06"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26B54436"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6FFC02"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3B0FE"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TSGS513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9D911"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Giám sát dịch bệnh và môi trường thuỷ sản</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91E04"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16C2D"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FC355"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6E5A5E81"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06852A"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F62E9"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TSTN514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28FDD"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Phương pháp thí nghiệm trong nuôi trồng thủy sản</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5D7A5"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E9DED"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D3D6C"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78FFF845"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E867E3"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62E08"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TSGX515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0B615"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Kỹ thuật nuôi động vật giáp xác</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620EA"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99051"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24F11"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0994F423"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E458A5"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962DE"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TSCĐ516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2CFF0"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Chuyên đề nuôi cá nước ngọt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01C9B"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627DE"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46D61"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1,0</w:t>
            </w:r>
          </w:p>
        </w:tc>
      </w:tr>
      <w:tr w:rsidR="008B2C4A" w:rsidRPr="008B2C4A" w14:paraId="46756D33"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6AAA6"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D642B"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8927F"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Học phần tự chọn</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8F9EA"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8/18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84F71"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C55D4"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 </w:t>
            </w:r>
          </w:p>
        </w:tc>
      </w:tr>
      <w:tr w:rsidR="008B2C4A" w:rsidRPr="008B2C4A" w14:paraId="3ED8C13F"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EB066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2A00C"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TSDA517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2D063"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Xây dựng và phát triển dự án thủy sản</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1529C"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B1332"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C4DFD"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1BA3708B"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7A5BAA"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B5111"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TSCB518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1B784"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Kỹ thuật nuôi cá biển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A2197"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76124"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68043"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605C0B7D"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21550B"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86AF3"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TSRB519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BD1F4"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Kỹ thuật trồng rong biển</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26A24"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E9B27"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30A3A"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286B8A1D"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31B1F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65993"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TSQH520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769B7"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Quy hoạch và thiết kế ao nuôi trồng thuỷ sản</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F8180"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7D441"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6A9C3"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2ABFDBC4"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9E4012"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CBB99"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TSON521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593E2"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Nguyên lý xử lý ô nhiễm môi trường nước</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6FA86"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5D413"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5BE3D"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290AC5B3"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5EAB1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79196"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TSDT522</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912B8"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Dịch tễ học nâng cao</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FCD8C"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D503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C594D"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2D61B53E"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4F3EFE"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05D62"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TSCN523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B3A8A"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Công nghệ sau thu hoạch sản phẩm thủy sản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193FA"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6C179"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92F20"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69BEFC79"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72E477"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37403"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TSMD524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65535"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Miễn dịch học nâng cao và vacxin</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F9BFC"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FE233"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57539"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5540A883"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E89608"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09636"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TSMT525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F5F46"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Quản lý môi trường và nguồn lợi thủy sản</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6C91C"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E185B"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92516"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00BBB1BC"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8D9C88"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AD94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TSLV526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F859D"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LUẬN VĂN TỐT NGHIỆP (Master thesis)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5B0AE"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7B21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8F780"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r>
      <w:tr w:rsidR="008B2C4A" w:rsidRPr="008B2C4A" w14:paraId="03DC0713"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9E30AB"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DF2E1"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B701E"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TỔNG SỐ TÍN CHỈ</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8E239"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46</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B8ECE"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25678"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 </w:t>
            </w:r>
          </w:p>
        </w:tc>
      </w:tr>
    </w:tbl>
    <w:p w14:paraId="2B081056" w14:textId="77777777" w:rsidR="008B2C4A" w:rsidRPr="008B2C4A" w:rsidRDefault="008B2C4A" w:rsidP="008B2C4A">
      <w:pPr>
        <w:jc w:val="both"/>
        <w:textAlignment w:val="baseline"/>
        <w:rPr>
          <w:rFonts w:ascii="Arial" w:eastAsia="Times New Roman" w:hAnsi="Arial" w:cs="Arial"/>
          <w:color w:val="000000"/>
          <w:sz w:val="26"/>
          <w:szCs w:val="26"/>
        </w:rPr>
      </w:pPr>
      <w:r w:rsidRPr="008B2C4A">
        <w:rPr>
          <w:rFonts w:ascii="Arial" w:eastAsia="Times New Roman" w:hAnsi="Arial" w:cs="Arial"/>
          <w:color w:val="000000"/>
          <w:sz w:val="26"/>
          <w:szCs w:val="26"/>
        </w:rPr>
        <w:t> </w:t>
      </w:r>
    </w:p>
    <w:p w14:paraId="6F678210" w14:textId="77777777" w:rsidR="008B2C4A" w:rsidRPr="008B2C4A" w:rsidRDefault="008B2C4A" w:rsidP="008B2C4A">
      <w:pPr>
        <w:spacing w:after="240"/>
        <w:jc w:val="both"/>
        <w:textAlignment w:val="baseline"/>
        <w:rPr>
          <w:rFonts w:ascii="Arial" w:eastAsia="Times New Roman" w:hAnsi="Arial" w:cs="Arial"/>
          <w:color w:val="000000"/>
          <w:sz w:val="26"/>
          <w:szCs w:val="26"/>
        </w:rPr>
      </w:pPr>
      <w:r w:rsidRPr="008B2C4A">
        <w:rPr>
          <w:rFonts w:ascii="Arial" w:eastAsia="Times New Roman" w:hAnsi="Arial" w:cs="Arial"/>
          <w:b/>
          <w:bCs/>
          <w:color w:val="000000"/>
          <w:sz w:val="26"/>
          <w:szCs w:val="26"/>
          <w:bdr w:val="none" w:sz="0" w:space="0" w:color="auto" w:frame="1"/>
        </w:rPr>
        <w:t>IV. KHUNG CHƯƠNG TRÌNH ĐÀO TẠO (HƯỚNG NGHIÊN CỨU)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
        <w:gridCol w:w="1511"/>
        <w:gridCol w:w="5378"/>
        <w:gridCol w:w="948"/>
        <w:gridCol w:w="392"/>
        <w:gridCol w:w="767"/>
      </w:tblGrid>
      <w:tr w:rsidR="008B2C4A" w:rsidRPr="008B2C4A" w14:paraId="23F54C4B" w14:textId="77777777" w:rsidTr="008B2C4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0F5A34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TT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A870583"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Mã học phần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8EB3726"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Tên học phần</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AF8E5E"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Số tín chỉ</w:t>
            </w:r>
          </w:p>
        </w:tc>
      </w:tr>
      <w:tr w:rsidR="008B2C4A" w:rsidRPr="008B2C4A" w14:paraId="22695BCD" w14:textId="77777777" w:rsidTr="008B2C4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7CB02B" w14:textId="77777777" w:rsidR="008B2C4A" w:rsidRPr="008B2C4A" w:rsidRDefault="008B2C4A" w:rsidP="008B2C4A">
            <w:pPr>
              <w:rPr>
                <w:rFonts w:ascii="Arial" w:eastAsia="Times New Roman" w:hAnsi="Arial" w:cs="Arial"/>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7F20B7" w14:textId="77777777" w:rsidR="008B2C4A" w:rsidRPr="008B2C4A" w:rsidRDefault="008B2C4A" w:rsidP="008B2C4A">
            <w:pPr>
              <w:rPr>
                <w:rFonts w:ascii="Arial" w:eastAsia="Times New Roman" w:hAnsi="Arial" w:cs="Arial"/>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16BDB5" w14:textId="77777777" w:rsidR="008B2C4A" w:rsidRPr="008B2C4A" w:rsidRDefault="008B2C4A" w:rsidP="008B2C4A">
            <w:pPr>
              <w:rPr>
                <w:rFonts w:ascii="Arial" w:eastAsia="Times New Roman" w:hAnsi="Arial" w:cs="Arial"/>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978AF8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Tổng số</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3BC84"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3FD4E"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TH/TL</w:t>
            </w:r>
          </w:p>
        </w:tc>
      </w:tr>
      <w:tr w:rsidR="008B2C4A" w:rsidRPr="008B2C4A" w14:paraId="0786C318"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F37F5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A2652"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CE437"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PHẦN KIẾN THỨC CHUNG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BF64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516DB"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AA773"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 </w:t>
            </w:r>
          </w:p>
        </w:tc>
      </w:tr>
      <w:tr w:rsidR="008B2C4A" w:rsidRPr="008B2C4A" w14:paraId="577406D4"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F71ACD"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C1552"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NLTH 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AC560"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Triết học</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2E4D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2EF31"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EFCC6"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 </w:t>
            </w:r>
          </w:p>
        </w:tc>
      </w:tr>
      <w:tr w:rsidR="008B2C4A" w:rsidRPr="008B2C4A" w14:paraId="7880CECA"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36D71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78D83"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CBED8"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PHẦN KIẾN THỨC CƠ SỞ</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23FA9"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0EC0B"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C3DF0"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 </w:t>
            </w:r>
          </w:p>
        </w:tc>
      </w:tr>
      <w:tr w:rsidR="008B2C4A" w:rsidRPr="008B2C4A" w14:paraId="3EDA4A48"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8A1AD7"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45C88"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EB09C"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Học phần bắt buộc</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A48DB"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9E0E3"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52A73"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 </w:t>
            </w:r>
          </w:p>
        </w:tc>
      </w:tr>
      <w:tr w:rsidR="008B2C4A" w:rsidRPr="008B2C4A" w14:paraId="3D434CF2"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607117"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F5D64"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TSDT502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E9D97"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Di truyền và chọn giống thủy sản</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0A902"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09502"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13B0E"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7E0FF61E"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EBB6FB"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79792"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TSDD503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E9474"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Dinh dưỡng và thức ăn thủy sản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20CDD"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03</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47B9D"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6FD4C"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w:t>
            </w:r>
          </w:p>
        </w:tc>
      </w:tr>
      <w:tr w:rsidR="008B2C4A" w:rsidRPr="008B2C4A" w14:paraId="7B886557"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61CEDD"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9D8C3"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TSQN504</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DA0EF"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Quản lý chất lượng nước trong nuôi trồng thủy sản</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3C07A"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BBF04"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BED39"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607FC2A3"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A4BF4E"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BE12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TSQS505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ABDB6"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Quản lý sức khỏe động vật thủy sản</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CCFB4"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8E50A"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77066"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4F9A004C"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5ABFE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1E9B2"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TSBT527</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F4282"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Bệnh động vật thủy sản</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73DD4"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BEE98"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D0B5E"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171F64B5"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0A33DB"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44701"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TSSL528</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4C129"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Sinh lý động vật thủy sản nâng cao</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32CE5"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E0F5B"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FD871"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w:t>
            </w:r>
          </w:p>
        </w:tc>
      </w:tr>
      <w:tr w:rsidR="008B2C4A" w:rsidRPr="008B2C4A" w14:paraId="01CBBD5B"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673EA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C8BA0"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560FB"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Học phần tự chọn</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62737"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6/12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B655C"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C6858"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 </w:t>
            </w:r>
          </w:p>
        </w:tc>
      </w:tr>
      <w:tr w:rsidR="008B2C4A" w:rsidRPr="008B2C4A" w14:paraId="76C1BED7"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2C072E"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C2F41"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TSNT506</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D9C49"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Nội tiết học sinh sản và ứng dụng trong nuôi trồng thuỷ sản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177A3"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756E5"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D6F41"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0C1621E0"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C34116"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48996"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TSTS507</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F19DB"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Sản xuất thức ăn tươi sống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FD9A5"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D8F24"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9502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7523849D"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1E3929"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3A8DE"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TSĐT508</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237B9"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Độc tố và hoá chất trong nuôi trồng thuỷ sản</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07D56"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530D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0B2AE"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728940C1"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A37F35"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3FDFB"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TSGI509</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3450C"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GIS và ứng dụng trong nuôi trồng thuỷ sản</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CC668"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476F2"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402B9"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0ABBF1D1"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862C3E"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C1161"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TSĐD510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37B52"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Đa dạng sinh học</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EE4C3"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ADCDD"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7E3D3"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7C99A1CA"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38A26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C6F6B"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TSMD511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B0F5A"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Miễn dịch học nâng cao và vacxin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89B01"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F65C1"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F88A3"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1566F8F7"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E0B4A6"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F1E4B"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A02DA"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PHẦN KIẾN THỨC CHUYÊN NGÀNH</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C5CB5"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D5ACE"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15C84"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r>
      <w:tr w:rsidR="008B2C4A" w:rsidRPr="008B2C4A" w14:paraId="4E202B6F"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69DA5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B42A8"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90033"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Học phần bắt buộc</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95DDA"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225F3"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6A621"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 </w:t>
            </w:r>
          </w:p>
        </w:tc>
      </w:tr>
      <w:tr w:rsidR="008B2C4A" w:rsidRPr="008B2C4A" w14:paraId="6FF15498"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2F2D4C"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98CA3"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TSHT512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4FC64"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Hệ thống và quản lý nuôi trồng thuỷ sản</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3647D"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2F949"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23252"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5B17BA60"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473F23"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DD532"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TSGS513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88A79"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Giám sát dịch bệnh và môi trường thuỷ sản</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51D5A"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3BBF2"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DF9E0"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09AA6CC1"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55D0F6"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E5046"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TSTN514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A5E48"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Phương pháp thí nghiệm trong nuôi trồng thủy sản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FA342"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6F02C"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88F9D"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58343168"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1ADF2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0FB52"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TSGX515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64C2F"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Kỹ thuật nuôi động vật giáp xác</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58749"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3B7B0"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AAF4E"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1C54967E"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58362D"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33C8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TSCĐ516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6F61E"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Chuyên đề nuôi cá nước ngọt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CB145"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96BC5"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85E40"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    1,0</w:t>
            </w:r>
          </w:p>
        </w:tc>
      </w:tr>
      <w:tr w:rsidR="008B2C4A" w:rsidRPr="008B2C4A" w14:paraId="30241B47"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1E200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0D9C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TSCB518</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0A580"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Kỹ thuật nuôi cá biển</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A0E65"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70BE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1C876"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571D6244"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374669"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51F43"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TSCN523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CFD37"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Công nghệ sau thu hoạch sản phẩm thủy sản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B29CD"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FA35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B3DC4"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3A4C83F3"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4FB148"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0E42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EAE6C"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Học phần tự chọn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64CC8"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14/20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C95E8"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FCBDC"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 </w:t>
            </w:r>
          </w:p>
        </w:tc>
      </w:tr>
      <w:tr w:rsidR="008B2C4A" w:rsidRPr="008B2C4A" w14:paraId="3BEBB88D"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6ED0A1"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671AD"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TSDA517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3D4BD"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Xây dựng và phát triển dự án thủy sản</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516CC"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87C88"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E40E0"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14962E63"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13D7B5"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71677"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TSRB519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5B9A9"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Kỹ thuật trồng rong biển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0477C"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337A4"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A4F05"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36A1E28D"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7E4EF3"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7A8F3"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TSQH520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968F8"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Quy hoạch và thiết kế ao nuôi trồng thuỷ sản</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C9AC8"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AB656"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1DD41"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53D32423"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7D1030"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300E5"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TSON521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6039F"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Nguyên lý xử lý ô nhiễm môi trường nước</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5A79B"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BABAB"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5881B"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684F8E9F"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1E329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8EAC9"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TSDT522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3DF83"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Dịch tễ học nâng cao</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26ACC"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7F584"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2A7E3"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5243C19E"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1F5DD3"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27</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F4F5B"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TSMT525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41885"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Quản lý môi trường và nguồn lợi thủy sản</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D8494"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3F40A"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5E80B"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6261DB9E"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679927"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B1CF8"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TSTM529</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351F4"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Công nghệ sản xuất giống và nuôi động vật thân mềm</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BBADB"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C4CC1"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98937"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792149DC"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333807"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95981"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TSTĐ530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B9875"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Đánh giá tác động môi trường trong nuôi trồng thủy sản</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49E3E"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76CEB"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A3649"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7BF5188F"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1B77BC"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D0FAE"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TSDL531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F82BD"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Dược lý thú y thủy sản</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788AB"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2D333"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D2584"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6A74A30B"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BC1D77"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306EB"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TSCG532</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D310D"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sz w:val="26"/>
                <w:szCs w:val="26"/>
                <w:bdr w:val="none" w:sz="0" w:space="0" w:color="auto" w:frame="1"/>
              </w:rPr>
              <w:t>Chất lượng giống và quản lý đàn cá bố mẹ</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F84BC"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3DEF0"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C7154"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sz w:val="26"/>
                <w:szCs w:val="26"/>
                <w:bdr w:val="none" w:sz="0" w:space="0" w:color="auto" w:frame="1"/>
              </w:rPr>
              <w:t>0,6</w:t>
            </w:r>
          </w:p>
        </w:tc>
      </w:tr>
      <w:tr w:rsidR="008B2C4A" w:rsidRPr="008B2C4A" w14:paraId="3AA3CF80"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9FBCD5"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BF711"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TSLV526</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23026"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LUẬN VĂN TỐT NGHIỆP (Master thesis)</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E0E00"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BFAEE"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649A3"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r>
      <w:tr w:rsidR="008B2C4A" w:rsidRPr="008B2C4A" w14:paraId="77294F04" w14:textId="77777777" w:rsidTr="008B2C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5C40CF"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F20D7"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B9133" w14:textId="77777777" w:rsidR="008B2C4A" w:rsidRPr="008B2C4A" w:rsidRDefault="008B2C4A" w:rsidP="008B2C4A">
            <w:pP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TỔNG SỐ TÍN CHỈ</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E3B19"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61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E2BAA"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DDCB8" w14:textId="77777777" w:rsidR="008B2C4A" w:rsidRPr="008B2C4A" w:rsidRDefault="008B2C4A" w:rsidP="008B2C4A">
            <w:pPr>
              <w:jc w:val="center"/>
              <w:rPr>
                <w:rFonts w:ascii="Arial" w:eastAsia="Times New Roman" w:hAnsi="Arial" w:cs="Arial"/>
                <w:sz w:val="26"/>
                <w:szCs w:val="26"/>
              </w:rPr>
            </w:pPr>
            <w:r w:rsidRPr="008B2C4A">
              <w:rPr>
                <w:rFonts w:ascii="Arial" w:eastAsia="Times New Roman" w:hAnsi="Arial" w:cs="Arial"/>
                <w:b/>
                <w:bCs/>
                <w:sz w:val="26"/>
                <w:szCs w:val="26"/>
                <w:bdr w:val="none" w:sz="0" w:space="0" w:color="auto" w:frame="1"/>
              </w:rPr>
              <w:t> </w:t>
            </w:r>
          </w:p>
        </w:tc>
      </w:tr>
    </w:tbl>
    <w:p w14:paraId="06C933EF" w14:textId="77777777" w:rsidR="008B2C4A" w:rsidRPr="008B2C4A" w:rsidRDefault="008B2C4A" w:rsidP="008B2C4A">
      <w:pPr>
        <w:rPr>
          <w:rFonts w:ascii="Arial" w:eastAsia="Times New Roman" w:hAnsi="Arial" w:cs="Arial"/>
          <w:sz w:val="26"/>
          <w:szCs w:val="26"/>
        </w:rPr>
      </w:pPr>
    </w:p>
    <w:p w14:paraId="562B7FC3" w14:textId="77777777" w:rsidR="004F0594" w:rsidRDefault="004F0594"/>
    <w:sectPr w:rsidR="004F05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C4473"/>
    <w:multiLevelType w:val="multilevel"/>
    <w:tmpl w:val="74BEF8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76498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4A"/>
    <w:rsid w:val="0009537C"/>
    <w:rsid w:val="00345CCE"/>
    <w:rsid w:val="004F0594"/>
    <w:rsid w:val="008B2C4A"/>
    <w:rsid w:val="00A72E7E"/>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3F8EF42A"/>
  <w15:chartTrackingRefBased/>
  <w15:docId w15:val="{0365A1AD-CC50-C243-B2FA-5C0B4E44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2C4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C4A"/>
    <w:rPr>
      <w:rFonts w:ascii="Times New Roman" w:eastAsia="Times New Roman" w:hAnsi="Times New Roman" w:cs="Times New Roman"/>
      <w:b/>
      <w:bCs/>
      <w:kern w:val="36"/>
      <w:sz w:val="48"/>
      <w:szCs w:val="48"/>
    </w:rPr>
  </w:style>
  <w:style w:type="character" w:customStyle="1" w:styleId="time">
    <w:name w:val="time"/>
    <w:basedOn w:val="DefaultParagraphFont"/>
    <w:rsid w:val="008B2C4A"/>
  </w:style>
  <w:style w:type="character" w:styleId="Strong">
    <w:name w:val="Strong"/>
    <w:basedOn w:val="DefaultParagraphFont"/>
    <w:uiPriority w:val="22"/>
    <w:qFormat/>
    <w:rsid w:val="008B2C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28564">
      <w:bodyDiv w:val="1"/>
      <w:marLeft w:val="0"/>
      <w:marRight w:val="0"/>
      <w:marTop w:val="0"/>
      <w:marBottom w:val="0"/>
      <w:divBdr>
        <w:top w:val="none" w:sz="0" w:space="0" w:color="auto"/>
        <w:left w:val="none" w:sz="0" w:space="0" w:color="auto"/>
        <w:bottom w:val="none" w:sz="0" w:space="0" w:color="auto"/>
        <w:right w:val="none" w:sz="0" w:space="0" w:color="auto"/>
      </w:divBdr>
      <w:divsChild>
        <w:div w:id="691035111">
          <w:marLeft w:val="0"/>
          <w:marRight w:val="0"/>
          <w:marTop w:val="0"/>
          <w:marBottom w:val="0"/>
          <w:divBdr>
            <w:top w:val="none" w:sz="0" w:space="0" w:color="auto"/>
            <w:left w:val="none" w:sz="0" w:space="0" w:color="auto"/>
            <w:bottom w:val="none" w:sz="0" w:space="0" w:color="auto"/>
            <w:right w:val="none" w:sz="0" w:space="0" w:color="auto"/>
          </w:divBdr>
        </w:div>
        <w:div w:id="1458715872">
          <w:marLeft w:val="0"/>
          <w:marRight w:val="0"/>
          <w:marTop w:val="0"/>
          <w:marBottom w:val="0"/>
          <w:divBdr>
            <w:top w:val="none" w:sz="0" w:space="0" w:color="auto"/>
            <w:left w:val="none" w:sz="0" w:space="0" w:color="auto"/>
            <w:bottom w:val="none" w:sz="0" w:space="0" w:color="auto"/>
            <w:right w:val="none" w:sz="0" w:space="0" w:color="auto"/>
          </w:divBdr>
        </w:div>
        <w:div w:id="1911115858">
          <w:marLeft w:val="0"/>
          <w:marRight w:val="0"/>
          <w:marTop w:val="0"/>
          <w:marBottom w:val="0"/>
          <w:divBdr>
            <w:top w:val="none" w:sz="0" w:space="0" w:color="auto"/>
            <w:left w:val="none" w:sz="0" w:space="0" w:color="auto"/>
            <w:bottom w:val="none" w:sz="0" w:space="0" w:color="auto"/>
            <w:right w:val="none" w:sz="0" w:space="0" w:color="auto"/>
          </w:divBdr>
          <w:divsChild>
            <w:div w:id="1271819051">
              <w:marLeft w:val="0"/>
              <w:marRight w:val="0"/>
              <w:marTop w:val="0"/>
              <w:marBottom w:val="0"/>
              <w:divBdr>
                <w:top w:val="none" w:sz="0" w:space="0" w:color="auto"/>
                <w:left w:val="none" w:sz="0" w:space="0" w:color="auto"/>
                <w:bottom w:val="none" w:sz="0" w:space="0" w:color="auto"/>
                <w:right w:val="none" w:sz="0" w:space="0" w:color="auto"/>
              </w:divBdr>
            </w:div>
          </w:divsChild>
        </w:div>
        <w:div w:id="2125271236">
          <w:marLeft w:val="0"/>
          <w:marRight w:val="0"/>
          <w:marTop w:val="0"/>
          <w:marBottom w:val="0"/>
          <w:divBdr>
            <w:top w:val="none" w:sz="0" w:space="0" w:color="auto"/>
            <w:left w:val="none" w:sz="0" w:space="0" w:color="auto"/>
            <w:bottom w:val="none" w:sz="0" w:space="0" w:color="auto"/>
            <w:right w:val="none" w:sz="0" w:space="0" w:color="auto"/>
          </w:divBdr>
        </w:div>
        <w:div w:id="174969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Sue Tran</cp:lastModifiedBy>
  <cp:revision>4</cp:revision>
  <dcterms:created xsi:type="dcterms:W3CDTF">2022-06-13T06:47:00Z</dcterms:created>
  <dcterms:modified xsi:type="dcterms:W3CDTF">2022-07-26T04:30:00Z</dcterms:modified>
</cp:coreProperties>
</file>